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3F9C" w14:textId="599E4C33" w:rsidR="00517646" w:rsidRDefault="00747BA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29282F8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.35pt;margin-top:-.1pt;width:478.7pt;height:52.8pt;z-index:-15761921" filled="f" stroked="f">
            <v:textbox inset="0,0,0,0">
              <w:txbxContent>
                <w:p w14:paraId="0335BD27" w14:textId="77777777" w:rsidR="00517646" w:rsidRDefault="00517646">
                  <w:pPr>
                    <w:spacing w:before="1"/>
                    <w:rPr>
                      <w:i/>
                      <w:sz w:val="31"/>
                    </w:rPr>
                  </w:pPr>
                </w:p>
                <w:p w14:paraId="3FA63060" w14:textId="77777777" w:rsidR="00517646" w:rsidRDefault="00897042">
                  <w:pPr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6"/>
                    </w:rPr>
                    <w:t>NONCOMPETITION CLAUSE</w:t>
                  </w:r>
                </w:p>
              </w:txbxContent>
            </v:textbox>
          </v:shape>
        </w:pict>
      </w:r>
    </w:p>
    <w:p w14:paraId="16294227" w14:textId="77777777" w:rsidR="00517646" w:rsidRDefault="00517646">
      <w:pPr>
        <w:pStyle w:val="BodyText"/>
        <w:rPr>
          <w:rFonts w:ascii="Times New Roman"/>
          <w:sz w:val="20"/>
        </w:rPr>
      </w:pPr>
    </w:p>
    <w:p w14:paraId="47DB9D05" w14:textId="77777777" w:rsidR="00517646" w:rsidRDefault="00517646">
      <w:pPr>
        <w:pStyle w:val="BodyText"/>
        <w:spacing w:before="4"/>
        <w:rPr>
          <w:rFonts w:ascii="Times New Roman"/>
          <w:sz w:val="17"/>
        </w:rPr>
      </w:pPr>
    </w:p>
    <w:p w14:paraId="4F23B443" w14:textId="6AD74B40" w:rsidR="00517646" w:rsidRDefault="00747BAF">
      <w:pPr>
        <w:spacing w:before="82"/>
        <w:ind w:left="5380"/>
        <w:rPr>
          <w:i/>
          <w:sz w:val="17"/>
        </w:rPr>
      </w:pPr>
      <w:r w:rsidRPr="00747BAF">
        <w:rPr>
          <w:noProof/>
          <w:color w:val="FF0000"/>
        </w:rPr>
        <w:pict w14:anchorId="0AAFC87E">
          <v:line id="_x0000_s1036" style="position:absolute;left:0;text-align:left;z-index:-15725568" from="5.35pt,2.35pt" to="441.4pt,2.35pt" strokecolor="#231f20" strokeweight=".1175mm"/>
        </w:pict>
      </w:r>
      <w:r>
        <w:rPr>
          <w:i/>
          <w:color w:val="FF0000"/>
          <w:sz w:val="17"/>
        </w:rPr>
        <w:t>[</w:t>
      </w:r>
      <w:r w:rsidR="00897042" w:rsidRPr="00747BAF">
        <w:rPr>
          <w:i/>
          <w:color w:val="FF0000"/>
          <w:sz w:val="17"/>
        </w:rPr>
        <w:t xml:space="preserve">Remove all language in italics before using this </w:t>
      </w:r>
      <w:r>
        <w:rPr>
          <w:i/>
          <w:color w:val="FF0000"/>
          <w:sz w:val="17"/>
        </w:rPr>
        <w:t>clause.</w:t>
      </w:r>
      <w:r w:rsidRPr="00747BAF">
        <w:rPr>
          <w:i/>
          <w:color w:val="FF0000"/>
          <w:sz w:val="17"/>
        </w:rPr>
        <w:t>]</w:t>
      </w:r>
    </w:p>
    <w:p w14:paraId="27C75A50" w14:textId="77777777" w:rsidR="00517646" w:rsidRDefault="00517646">
      <w:pPr>
        <w:rPr>
          <w:i/>
          <w:sz w:val="20"/>
        </w:rPr>
      </w:pPr>
    </w:p>
    <w:p w14:paraId="25E07F16" w14:textId="77777777" w:rsidR="00517646" w:rsidRDefault="00517646">
      <w:pPr>
        <w:spacing w:before="9"/>
        <w:rPr>
          <w:i/>
          <w:sz w:val="25"/>
        </w:rPr>
      </w:pPr>
    </w:p>
    <w:p w14:paraId="30784888" w14:textId="77777777" w:rsidR="00517646" w:rsidRDefault="00897042">
      <w:pPr>
        <w:spacing w:before="82"/>
        <w:ind w:left="107"/>
        <w:rPr>
          <w:i/>
          <w:sz w:val="17"/>
        </w:rPr>
      </w:pPr>
      <w:r>
        <w:rPr>
          <w:i/>
          <w:color w:val="231F20"/>
          <w:sz w:val="17"/>
        </w:rPr>
        <w:t>This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clause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its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explanatory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text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have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been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supplied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by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pacing w:val="-7"/>
          <w:sz w:val="17"/>
        </w:rPr>
        <w:t>Tad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Crawford,</w:t>
      </w:r>
      <w:r>
        <w:rPr>
          <w:i/>
          <w:color w:val="231F20"/>
          <w:spacing w:val="-8"/>
          <w:sz w:val="17"/>
        </w:rPr>
        <w:t xml:space="preserve"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author</w:t>
      </w:r>
      <w:r>
        <w:rPr>
          <w:i/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5"/>
          <w:sz w:val="17"/>
        </w:rPr>
        <w:t xml:space="preserve"> </w:t>
      </w:r>
      <w:r>
        <w:rPr>
          <w:rFonts w:ascii="Garamond"/>
          <w:color w:val="231F20"/>
          <w:sz w:val="17"/>
        </w:rPr>
        <w:t>Legal</w:t>
      </w:r>
      <w:r>
        <w:rPr>
          <w:rFonts w:ascii="Garamond"/>
          <w:color w:val="231F20"/>
          <w:spacing w:val="-4"/>
          <w:sz w:val="17"/>
        </w:rPr>
        <w:t xml:space="preserve"> </w:t>
      </w:r>
      <w:r>
        <w:rPr>
          <w:rFonts w:ascii="Garamond"/>
          <w:color w:val="231F20"/>
          <w:sz w:val="17"/>
        </w:rPr>
        <w:t>Guide</w:t>
      </w:r>
      <w:r>
        <w:rPr>
          <w:rFonts w:ascii="Garamond"/>
          <w:color w:val="231F20"/>
          <w:spacing w:val="-4"/>
          <w:sz w:val="17"/>
        </w:rPr>
        <w:t xml:space="preserve"> </w:t>
      </w:r>
      <w:r>
        <w:rPr>
          <w:rFonts w:ascii="Garamond"/>
          <w:color w:val="231F20"/>
          <w:sz w:val="17"/>
        </w:rPr>
        <w:t>for</w:t>
      </w:r>
      <w:r>
        <w:rPr>
          <w:rFonts w:ascii="Garamond"/>
          <w:color w:val="231F20"/>
          <w:spacing w:val="-5"/>
          <w:sz w:val="17"/>
        </w:rPr>
        <w:t xml:space="preserve"> </w:t>
      </w:r>
      <w:r>
        <w:rPr>
          <w:rFonts w:ascii="Garamond"/>
          <w:color w:val="231F20"/>
          <w:sz w:val="17"/>
        </w:rPr>
        <w:t>the</w:t>
      </w:r>
      <w:r>
        <w:rPr>
          <w:rFonts w:ascii="Garamond"/>
          <w:color w:val="231F20"/>
          <w:spacing w:val="-10"/>
          <w:sz w:val="17"/>
        </w:rPr>
        <w:t xml:space="preserve"> </w:t>
      </w:r>
      <w:r>
        <w:rPr>
          <w:rFonts w:ascii="Garamond"/>
          <w:color w:val="231F20"/>
          <w:sz w:val="17"/>
        </w:rPr>
        <w:t>Visual</w:t>
      </w:r>
      <w:r>
        <w:rPr>
          <w:rFonts w:ascii="Garamond"/>
          <w:color w:val="231F20"/>
          <w:spacing w:val="-8"/>
          <w:sz w:val="17"/>
        </w:rPr>
        <w:t xml:space="preserve"> </w:t>
      </w:r>
      <w:r>
        <w:rPr>
          <w:rFonts w:ascii="Garamond"/>
          <w:color w:val="231F20"/>
          <w:sz w:val="17"/>
        </w:rPr>
        <w:t>Artist</w:t>
      </w:r>
      <w:r>
        <w:rPr>
          <w:rFonts w:ascii="Garamond"/>
          <w:color w:val="231F20"/>
          <w:spacing w:val="-4"/>
          <w:sz w:val="17"/>
        </w:rPr>
        <w:t xml:space="preserve"> </w:t>
      </w:r>
      <w:r>
        <w:rPr>
          <w:rFonts w:ascii="Garamond"/>
          <w:color w:val="231F20"/>
          <w:sz w:val="17"/>
        </w:rPr>
        <w:t>and</w:t>
      </w:r>
      <w:r>
        <w:rPr>
          <w:rFonts w:ascii="Garamond"/>
          <w:color w:val="231F20"/>
          <w:spacing w:val="-5"/>
          <w:sz w:val="17"/>
        </w:rPr>
        <w:t xml:space="preserve"> </w:t>
      </w:r>
      <w:r>
        <w:rPr>
          <w:rFonts w:ascii="Garamond"/>
          <w:color w:val="231F20"/>
          <w:sz w:val="17"/>
        </w:rPr>
        <w:t>Business</w:t>
      </w:r>
      <w:r>
        <w:rPr>
          <w:rFonts w:ascii="Garamond"/>
          <w:color w:val="231F20"/>
          <w:spacing w:val="-4"/>
          <w:sz w:val="17"/>
        </w:rPr>
        <w:t xml:space="preserve"> </w:t>
      </w:r>
      <w:r>
        <w:rPr>
          <w:rFonts w:ascii="Garamond"/>
          <w:color w:val="231F20"/>
          <w:sz w:val="17"/>
        </w:rPr>
        <w:t>and</w:t>
      </w:r>
      <w:r>
        <w:rPr>
          <w:rFonts w:ascii="Garamond"/>
          <w:color w:val="231F20"/>
          <w:spacing w:val="-4"/>
          <w:sz w:val="17"/>
        </w:rPr>
        <w:t xml:space="preserve"> </w:t>
      </w:r>
      <w:r>
        <w:rPr>
          <w:rFonts w:ascii="Garamond"/>
          <w:color w:val="231F20"/>
          <w:sz w:val="17"/>
        </w:rPr>
        <w:t>Legal Forms</w:t>
      </w:r>
      <w:r>
        <w:rPr>
          <w:rFonts w:ascii="Garamond"/>
          <w:color w:val="231F20"/>
          <w:spacing w:val="-5"/>
          <w:sz w:val="17"/>
        </w:rPr>
        <w:t xml:space="preserve"> </w:t>
      </w:r>
      <w:r>
        <w:rPr>
          <w:rFonts w:ascii="Garamond"/>
          <w:color w:val="231F20"/>
          <w:sz w:val="17"/>
        </w:rPr>
        <w:t>for</w:t>
      </w:r>
      <w:r>
        <w:rPr>
          <w:rFonts w:ascii="Garamond"/>
          <w:color w:val="231F20"/>
          <w:spacing w:val="-5"/>
          <w:sz w:val="17"/>
        </w:rPr>
        <w:t xml:space="preserve"> </w:t>
      </w:r>
      <w:r>
        <w:rPr>
          <w:rFonts w:ascii="Garamond"/>
          <w:color w:val="231F20"/>
          <w:sz w:val="17"/>
        </w:rPr>
        <w:t>Graphic</w:t>
      </w:r>
      <w:r>
        <w:rPr>
          <w:rFonts w:ascii="Garamond"/>
          <w:color w:val="231F20"/>
          <w:spacing w:val="-5"/>
          <w:sz w:val="17"/>
        </w:rPr>
        <w:t xml:space="preserve"> </w:t>
      </w:r>
      <w:r>
        <w:rPr>
          <w:rFonts w:ascii="Garamond"/>
          <w:color w:val="231F20"/>
          <w:sz w:val="17"/>
        </w:rPr>
        <w:t>Designers</w:t>
      </w:r>
      <w:r>
        <w:rPr>
          <w:rFonts w:ascii="Garamond"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(Allworth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Press</w:t>
      </w:r>
      <w:proofErr w:type="gramStart"/>
      <w:r>
        <w:rPr>
          <w:i/>
          <w:color w:val="231F20"/>
          <w:sz w:val="17"/>
        </w:rPr>
        <w:t>),</w:t>
      </w:r>
      <w:r>
        <w:rPr>
          <w:i/>
          <w:color w:val="231F20"/>
          <w:spacing w:val="-7"/>
          <w:sz w:val="17"/>
        </w:rPr>
        <w:t xml:space="preserve"> </w:t>
      </w:r>
      <w:r>
        <w:rPr>
          <w:i/>
          <w:color w:val="231F20"/>
          <w:sz w:val="17"/>
        </w:rPr>
        <w:t>and</w:t>
      </w:r>
      <w:proofErr w:type="gramEnd"/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are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used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here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by</w:t>
      </w:r>
      <w:r>
        <w:rPr>
          <w:i/>
          <w:color w:val="231F20"/>
          <w:spacing w:val="-5"/>
          <w:sz w:val="17"/>
        </w:rPr>
        <w:t xml:space="preserve"> </w:t>
      </w:r>
      <w:r>
        <w:rPr>
          <w:i/>
          <w:color w:val="231F20"/>
          <w:sz w:val="17"/>
        </w:rPr>
        <w:t>permission.</w:t>
      </w:r>
    </w:p>
    <w:p w14:paraId="11836592" w14:textId="77777777" w:rsidR="00517646" w:rsidRDefault="00747BAF">
      <w:pPr>
        <w:spacing w:before="3"/>
        <w:rPr>
          <w:i/>
          <w:sz w:val="20"/>
        </w:rPr>
      </w:pPr>
      <w:r>
        <w:pict w14:anchorId="34832A76">
          <v:shape id="_x0000_s1032" style="position:absolute;margin-left:66.35pt;margin-top:14.65pt;width:478.8pt;height:.1pt;z-index:-15728640;mso-wrap-distance-left:0;mso-wrap-distance-right:0;mso-position-horizontal-relative:page" coordorigin="1327,293" coordsize="9576,0" path="m1327,293r9576,e" filled="f" strokecolor="#231f20" strokeweight=".95pt">
            <v:path arrowok="t"/>
            <w10:wrap type="topAndBottom" anchorx="page"/>
          </v:shape>
        </w:pict>
      </w:r>
    </w:p>
    <w:p w14:paraId="78DC558C" w14:textId="77777777" w:rsidR="00517646" w:rsidRDefault="00517646">
      <w:pPr>
        <w:spacing w:before="4"/>
        <w:rPr>
          <w:i/>
          <w:sz w:val="8"/>
        </w:rPr>
      </w:pPr>
    </w:p>
    <w:p w14:paraId="37CACEF3" w14:textId="77777777" w:rsidR="00517646" w:rsidRDefault="00897042">
      <w:pPr>
        <w:spacing w:before="73" w:line="295" w:lineRule="auto"/>
        <w:ind w:left="107" w:right="110"/>
        <w:jc w:val="both"/>
        <w:rPr>
          <w:i/>
          <w:sz w:val="23"/>
        </w:rPr>
      </w:pPr>
      <w:r>
        <w:rPr>
          <w:i/>
          <w:color w:val="231F20"/>
          <w:w w:val="95"/>
          <w:sz w:val="23"/>
        </w:rPr>
        <w:t>Often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a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designer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working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with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an</w:t>
      </w:r>
      <w:r>
        <w:rPr>
          <w:i/>
          <w:color w:val="231F20"/>
          <w:spacing w:val="-12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illustrator,</w:t>
      </w:r>
      <w:r>
        <w:rPr>
          <w:i/>
          <w:color w:val="231F20"/>
          <w:spacing w:val="-16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photographer,</w:t>
      </w:r>
      <w:r>
        <w:rPr>
          <w:i/>
          <w:color w:val="231F20"/>
          <w:spacing w:val="-15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or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even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another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designer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will</w:t>
      </w:r>
      <w:r>
        <w:rPr>
          <w:i/>
          <w:color w:val="231F20"/>
          <w:spacing w:val="-12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place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that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supplier</w:t>
      </w:r>
      <w:r>
        <w:rPr>
          <w:i/>
          <w:color w:val="231F20"/>
          <w:spacing w:val="-13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 xml:space="preserve">in </w:t>
      </w:r>
      <w:r>
        <w:rPr>
          <w:i/>
          <w:color w:val="231F20"/>
          <w:sz w:val="23"/>
        </w:rPr>
        <w:t>direct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contact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with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a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client.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pacing w:val="-3"/>
          <w:sz w:val="23"/>
        </w:rPr>
        <w:t>In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such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a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case,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normal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expectation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would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be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that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supplier</w:t>
      </w:r>
      <w:r>
        <w:rPr>
          <w:i/>
          <w:color w:val="231F20"/>
          <w:spacing w:val="-23"/>
          <w:sz w:val="23"/>
        </w:rPr>
        <w:t xml:space="preserve"> </w:t>
      </w:r>
      <w:r>
        <w:rPr>
          <w:i/>
          <w:color w:val="231F20"/>
          <w:sz w:val="23"/>
        </w:rPr>
        <w:t>would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not</w:t>
      </w:r>
      <w:r>
        <w:rPr>
          <w:i/>
          <w:color w:val="231F20"/>
          <w:spacing w:val="-24"/>
          <w:sz w:val="23"/>
        </w:rPr>
        <w:t xml:space="preserve"> </w:t>
      </w:r>
      <w:r>
        <w:rPr>
          <w:i/>
          <w:color w:val="231F20"/>
          <w:sz w:val="23"/>
        </w:rPr>
        <w:t>then go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z w:val="23"/>
        </w:rPr>
        <w:t>directly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to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z w:val="23"/>
        </w:rPr>
        <w:t>client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seeking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business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z w:val="23"/>
        </w:rPr>
        <w:t>that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original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z w:val="23"/>
        </w:rPr>
        <w:t>designer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might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have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been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z w:val="23"/>
        </w:rPr>
        <w:t>able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to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handle</w:t>
      </w:r>
      <w:r>
        <w:rPr>
          <w:i/>
          <w:color w:val="231F20"/>
          <w:spacing w:val="-37"/>
          <w:sz w:val="23"/>
        </w:rPr>
        <w:t xml:space="preserve"> </w:t>
      </w:r>
      <w:r>
        <w:rPr>
          <w:i/>
          <w:color w:val="231F20"/>
          <w:sz w:val="23"/>
        </w:rPr>
        <w:t>for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36"/>
          <w:sz w:val="23"/>
        </w:rPr>
        <w:t xml:space="preserve"> </w:t>
      </w:r>
      <w:r>
        <w:rPr>
          <w:i/>
          <w:color w:val="231F20"/>
          <w:sz w:val="23"/>
        </w:rPr>
        <w:t>client. However,</w:t>
      </w:r>
      <w:r>
        <w:rPr>
          <w:i/>
          <w:color w:val="231F20"/>
          <w:spacing w:val="-44"/>
          <w:sz w:val="23"/>
        </w:rPr>
        <w:t xml:space="preserve"> </w:t>
      </w:r>
      <w:r>
        <w:rPr>
          <w:i/>
          <w:color w:val="231F20"/>
          <w:sz w:val="23"/>
        </w:rPr>
        <w:t>this</w:t>
      </w:r>
      <w:r>
        <w:rPr>
          <w:i/>
          <w:color w:val="231F20"/>
          <w:spacing w:val="-43"/>
          <w:sz w:val="23"/>
        </w:rPr>
        <w:t xml:space="preserve"> </w:t>
      </w:r>
      <w:r>
        <w:rPr>
          <w:i/>
          <w:color w:val="231F20"/>
          <w:sz w:val="23"/>
        </w:rPr>
        <w:t>expectation</w:t>
      </w:r>
      <w:r>
        <w:rPr>
          <w:i/>
          <w:color w:val="231F20"/>
          <w:spacing w:val="-42"/>
          <w:sz w:val="23"/>
        </w:rPr>
        <w:t xml:space="preserve"> </w:t>
      </w:r>
      <w:r>
        <w:rPr>
          <w:i/>
          <w:color w:val="231F20"/>
          <w:sz w:val="23"/>
        </w:rPr>
        <w:t>may</w:t>
      </w:r>
      <w:r>
        <w:rPr>
          <w:i/>
          <w:color w:val="231F20"/>
          <w:spacing w:val="-43"/>
          <w:sz w:val="23"/>
        </w:rPr>
        <w:t xml:space="preserve"> </w:t>
      </w:r>
      <w:r>
        <w:rPr>
          <w:i/>
          <w:color w:val="231F20"/>
          <w:sz w:val="23"/>
        </w:rPr>
        <w:t>not</w:t>
      </w:r>
      <w:r>
        <w:rPr>
          <w:i/>
          <w:color w:val="231F20"/>
          <w:spacing w:val="-42"/>
          <w:sz w:val="23"/>
        </w:rPr>
        <w:t xml:space="preserve"> </w:t>
      </w:r>
      <w:r>
        <w:rPr>
          <w:i/>
          <w:color w:val="231F20"/>
          <w:sz w:val="23"/>
        </w:rPr>
        <w:t>always</w:t>
      </w:r>
      <w:r>
        <w:rPr>
          <w:i/>
          <w:color w:val="231F20"/>
          <w:spacing w:val="-43"/>
          <w:sz w:val="23"/>
        </w:rPr>
        <w:t xml:space="preserve"> </w:t>
      </w:r>
      <w:r>
        <w:rPr>
          <w:i/>
          <w:color w:val="231F20"/>
          <w:sz w:val="23"/>
        </w:rPr>
        <w:t>be</w:t>
      </w:r>
      <w:r>
        <w:rPr>
          <w:i/>
          <w:color w:val="231F20"/>
          <w:spacing w:val="-42"/>
          <w:sz w:val="23"/>
        </w:rPr>
        <w:t xml:space="preserve"> </w:t>
      </w:r>
      <w:r>
        <w:rPr>
          <w:i/>
          <w:color w:val="231F20"/>
          <w:sz w:val="23"/>
        </w:rPr>
        <w:t>realized</w:t>
      </w:r>
      <w:r>
        <w:rPr>
          <w:i/>
          <w:color w:val="231F20"/>
          <w:spacing w:val="-43"/>
          <w:sz w:val="23"/>
        </w:rPr>
        <w:t xml:space="preserve"> </w:t>
      </w:r>
      <w:r>
        <w:rPr>
          <w:i/>
          <w:color w:val="231F20"/>
          <w:sz w:val="23"/>
        </w:rPr>
        <w:t>and</w:t>
      </w:r>
      <w:r>
        <w:rPr>
          <w:i/>
          <w:color w:val="231F20"/>
          <w:spacing w:val="-42"/>
          <w:sz w:val="23"/>
        </w:rPr>
        <w:t xml:space="preserve"> </w:t>
      </w:r>
      <w:r>
        <w:rPr>
          <w:i/>
          <w:color w:val="231F20"/>
          <w:sz w:val="23"/>
        </w:rPr>
        <w:t>sometimes</w:t>
      </w:r>
      <w:r>
        <w:rPr>
          <w:i/>
          <w:color w:val="231F20"/>
          <w:spacing w:val="-43"/>
          <w:sz w:val="23"/>
        </w:rPr>
        <w:t xml:space="preserve"> </w:t>
      </w:r>
      <w:r>
        <w:rPr>
          <w:i/>
          <w:color w:val="231F20"/>
          <w:sz w:val="23"/>
        </w:rPr>
        <w:t>it</w:t>
      </w:r>
      <w:r>
        <w:rPr>
          <w:i/>
          <w:color w:val="231F20"/>
          <w:spacing w:val="-43"/>
          <w:sz w:val="23"/>
        </w:rPr>
        <w:t xml:space="preserve"> </w:t>
      </w:r>
      <w:r>
        <w:rPr>
          <w:i/>
          <w:color w:val="231F20"/>
          <w:sz w:val="23"/>
        </w:rPr>
        <w:t>becomes</w:t>
      </w:r>
      <w:r>
        <w:rPr>
          <w:i/>
          <w:color w:val="231F20"/>
          <w:spacing w:val="-42"/>
          <w:sz w:val="23"/>
        </w:rPr>
        <w:t xml:space="preserve"> </w:t>
      </w:r>
      <w:r>
        <w:rPr>
          <w:i/>
          <w:color w:val="231F20"/>
          <w:sz w:val="23"/>
        </w:rPr>
        <w:t>wise</w:t>
      </w:r>
      <w:r>
        <w:rPr>
          <w:i/>
          <w:color w:val="231F20"/>
          <w:spacing w:val="-43"/>
          <w:sz w:val="23"/>
        </w:rPr>
        <w:t xml:space="preserve"> </w:t>
      </w:r>
      <w:r>
        <w:rPr>
          <w:i/>
          <w:color w:val="231F20"/>
          <w:sz w:val="23"/>
        </w:rPr>
        <w:t>to</w:t>
      </w:r>
      <w:r>
        <w:rPr>
          <w:i/>
          <w:color w:val="231F20"/>
          <w:spacing w:val="-42"/>
          <w:sz w:val="23"/>
        </w:rPr>
        <w:t xml:space="preserve"> </w:t>
      </w:r>
      <w:r>
        <w:rPr>
          <w:i/>
          <w:color w:val="231F20"/>
          <w:sz w:val="23"/>
        </w:rPr>
        <w:t>include</w:t>
      </w:r>
      <w:r>
        <w:rPr>
          <w:i/>
          <w:color w:val="231F20"/>
          <w:spacing w:val="-43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42"/>
          <w:sz w:val="23"/>
        </w:rPr>
        <w:t xml:space="preserve"> </w:t>
      </w:r>
      <w:r>
        <w:rPr>
          <w:i/>
          <w:color w:val="231F20"/>
          <w:sz w:val="23"/>
        </w:rPr>
        <w:t>expectation as</w:t>
      </w:r>
      <w:r>
        <w:rPr>
          <w:i/>
          <w:color w:val="231F20"/>
          <w:spacing w:val="-13"/>
          <w:sz w:val="23"/>
        </w:rPr>
        <w:t xml:space="preserve"> </w:t>
      </w:r>
      <w:r>
        <w:rPr>
          <w:i/>
          <w:color w:val="231F20"/>
          <w:sz w:val="23"/>
        </w:rPr>
        <w:t>a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clause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in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contract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with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supplier.</w:t>
      </w:r>
      <w:r>
        <w:rPr>
          <w:i/>
          <w:color w:val="231F20"/>
          <w:spacing w:val="-15"/>
          <w:sz w:val="23"/>
        </w:rPr>
        <w:t xml:space="preserve"> </w:t>
      </w:r>
      <w:r>
        <w:rPr>
          <w:i/>
          <w:color w:val="231F20"/>
          <w:sz w:val="23"/>
        </w:rPr>
        <w:t>Such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a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clause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might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read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as</w:t>
      </w:r>
      <w:r>
        <w:rPr>
          <w:i/>
          <w:color w:val="231F20"/>
          <w:spacing w:val="-12"/>
          <w:sz w:val="23"/>
        </w:rPr>
        <w:t xml:space="preserve"> </w:t>
      </w:r>
      <w:r>
        <w:rPr>
          <w:i/>
          <w:color w:val="231F20"/>
          <w:sz w:val="23"/>
        </w:rPr>
        <w:t>follows:</w:t>
      </w:r>
    </w:p>
    <w:p w14:paraId="7A721A1D" w14:textId="77777777" w:rsidR="00517646" w:rsidRDefault="00517646">
      <w:pPr>
        <w:spacing w:before="11"/>
        <w:rPr>
          <w:i/>
          <w:sz w:val="29"/>
        </w:rPr>
      </w:pPr>
    </w:p>
    <w:p w14:paraId="0660C293" w14:textId="77777777" w:rsidR="00517646" w:rsidRDefault="00897042">
      <w:pPr>
        <w:pStyle w:val="BodyText"/>
        <w:spacing w:before="1" w:line="316" w:lineRule="auto"/>
        <w:ind w:left="791" w:right="798"/>
        <w:jc w:val="both"/>
      </w:pPr>
      <w:r>
        <w:rPr>
          <w:color w:val="231F20"/>
          <w:w w:val="105"/>
        </w:rPr>
        <w:t xml:space="preserve">Supplier understands that </w:t>
      </w:r>
      <w:proofErr w:type="gramStart"/>
      <w:r>
        <w:rPr>
          <w:color w:val="231F20"/>
          <w:w w:val="105"/>
        </w:rPr>
        <w:t>in the course of</w:t>
      </w:r>
      <w:proofErr w:type="gramEnd"/>
      <w:r>
        <w:rPr>
          <w:color w:val="231F20"/>
          <w:w w:val="105"/>
        </w:rPr>
        <w:t xml:space="preserve"> working for the Designer, the Supplier may sometimes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direct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Designer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access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confidential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in- formation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lists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Designer’s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clients.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Supplier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agrees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seek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from such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clients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Designer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Designer’s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express,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written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permission.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clause shall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Designer:</w:t>
      </w:r>
    </w:p>
    <w:p w14:paraId="49153494" w14:textId="77777777" w:rsidR="00517646" w:rsidRDefault="00747BAF">
      <w:pPr>
        <w:pStyle w:val="BodyText"/>
        <w:spacing w:before="10"/>
        <w:rPr>
          <w:sz w:val="26"/>
        </w:rPr>
      </w:pPr>
      <w:r>
        <w:pict w14:anchorId="2700B7D3">
          <v:shape id="_x0000_s1031" style="position:absolute;margin-left:102.15pt;margin-top:17.3pt;width:409.05pt;height:.1pt;z-index:-15728128;mso-wrap-distance-left:0;mso-wrap-distance-right:0;mso-position-horizontal-relative:page" coordorigin="2043,346" coordsize="8181,0" path="m2043,346r8181,e" filled="f" strokecolor="#231f20" strokeweight=".1175mm">
            <v:path arrowok="t"/>
            <w10:wrap type="topAndBottom" anchorx="page"/>
          </v:shape>
        </w:pict>
      </w:r>
    </w:p>
    <w:p w14:paraId="4D8EEDED" w14:textId="77777777" w:rsidR="00517646" w:rsidRDefault="00517646">
      <w:pPr>
        <w:pStyle w:val="BodyText"/>
        <w:rPr>
          <w:sz w:val="20"/>
        </w:rPr>
      </w:pPr>
    </w:p>
    <w:p w14:paraId="7F4A86F8" w14:textId="77777777" w:rsidR="00517646" w:rsidRDefault="00747BAF">
      <w:pPr>
        <w:pStyle w:val="BodyText"/>
        <w:spacing w:before="3"/>
        <w:rPr>
          <w:sz w:val="26"/>
        </w:rPr>
      </w:pPr>
      <w:r>
        <w:pict w14:anchorId="6198F404">
          <v:shape id="_x0000_s1030" style="position:absolute;margin-left:102.15pt;margin-top:16.95pt;width:409.05pt;height:.1pt;z-index:-15727616;mso-wrap-distance-left:0;mso-wrap-distance-right:0;mso-position-horizontal-relative:page" coordorigin="2043,339" coordsize="8181,0" path="m2043,339r8181,e" filled="f" strokecolor="#231f20" strokeweight=".1175mm">
            <v:path arrowok="t"/>
            <w10:wrap type="topAndBottom" anchorx="page"/>
          </v:shape>
        </w:pict>
      </w:r>
    </w:p>
    <w:p w14:paraId="6928CB2E" w14:textId="77777777" w:rsidR="00517646" w:rsidRDefault="00517646">
      <w:pPr>
        <w:pStyle w:val="BodyText"/>
        <w:rPr>
          <w:sz w:val="20"/>
        </w:rPr>
      </w:pPr>
    </w:p>
    <w:p w14:paraId="5D07A3E9" w14:textId="77777777" w:rsidR="00517646" w:rsidRDefault="00747BAF">
      <w:pPr>
        <w:pStyle w:val="BodyText"/>
        <w:spacing w:before="5"/>
        <w:rPr>
          <w:sz w:val="27"/>
        </w:rPr>
      </w:pPr>
      <w:r>
        <w:pict w14:anchorId="43D6198A">
          <v:shape id="_x0000_s1029" style="position:absolute;margin-left:102.15pt;margin-top:17.65pt;width:409.05pt;height:.1pt;z-index:-15727104;mso-wrap-distance-left:0;mso-wrap-distance-right:0;mso-position-horizontal-relative:page" coordorigin="2043,353" coordsize="8181,0" path="m2043,353r8181,e" filled="f" strokecolor="#231f20" strokeweight=".1175mm">
            <v:path arrowok="t"/>
            <w10:wrap type="topAndBottom" anchorx="page"/>
          </v:shape>
        </w:pict>
      </w:r>
    </w:p>
    <w:p w14:paraId="092819AF" w14:textId="77777777" w:rsidR="00517646" w:rsidRDefault="00517646">
      <w:pPr>
        <w:pStyle w:val="BodyText"/>
        <w:rPr>
          <w:sz w:val="20"/>
        </w:rPr>
      </w:pPr>
    </w:p>
    <w:p w14:paraId="626E0199" w14:textId="77777777" w:rsidR="00517646" w:rsidRDefault="00747BAF">
      <w:pPr>
        <w:pStyle w:val="BodyText"/>
        <w:spacing w:before="2"/>
        <w:rPr>
          <w:sz w:val="29"/>
        </w:rPr>
      </w:pPr>
      <w:r>
        <w:pict w14:anchorId="079EA60B">
          <v:shape id="_x0000_s1028" style="position:absolute;margin-left:102.15pt;margin-top:18.6pt;width:409.05pt;height:.1pt;z-index:-15726592;mso-wrap-distance-left:0;mso-wrap-distance-right:0;mso-position-horizontal-relative:page" coordorigin="2043,372" coordsize="8181,0" path="m2043,372r8181,e" filled="f" strokecolor="#231f20" strokeweight=".1175mm">
            <v:path arrowok="t"/>
            <w10:wrap type="topAndBottom" anchorx="page"/>
          </v:shape>
        </w:pict>
      </w:r>
    </w:p>
    <w:p w14:paraId="31403F2C" w14:textId="77777777" w:rsidR="00517646" w:rsidRDefault="00517646">
      <w:pPr>
        <w:pStyle w:val="BodyText"/>
        <w:spacing w:before="4"/>
        <w:rPr>
          <w:sz w:val="22"/>
        </w:rPr>
      </w:pPr>
    </w:p>
    <w:p w14:paraId="08C446BE" w14:textId="77777777" w:rsidR="00517646" w:rsidRDefault="00747BAF">
      <w:pPr>
        <w:pStyle w:val="BodyText"/>
        <w:tabs>
          <w:tab w:val="left" w:pos="9003"/>
        </w:tabs>
        <w:spacing w:before="84" w:line="264" w:lineRule="auto"/>
        <w:ind w:left="746" w:right="793"/>
        <w:jc w:val="both"/>
        <w:rPr>
          <w:rFonts w:ascii="Palatino Linotype" w:hAnsi="Palatino Linotype"/>
        </w:rPr>
      </w:pPr>
      <w:r>
        <w:pict w14:anchorId="6C549E7A">
          <v:shape id="_x0000_s1027" type="#_x0000_t202" style="position:absolute;left:0;text-align:left;margin-left:100.55pt;margin-top:31.3pt;width:410.5pt;height:46.25pt;z-index:-15760896;mso-position-horizontal-relative:page" filled="f" stroked="f">
            <v:textbox inset="0,0,0,0">
              <w:txbxContent>
                <w:p w14:paraId="769F36A8" w14:textId="77777777" w:rsidR="00517646" w:rsidRDefault="00897042">
                  <w:pPr>
                    <w:pStyle w:val="BodyText"/>
                    <w:spacing w:line="246" w:lineRule="exact"/>
                  </w:pPr>
                  <w:r>
                    <w:rPr>
                      <w:color w:val="231F20"/>
                    </w:rPr>
                    <w:t xml:space="preserve">In the event of any breach of this clause, the Supplier shall pay the </w:t>
                  </w:r>
                  <w:proofErr w:type="gramStart"/>
                  <w:r>
                    <w:rPr>
                      <w:color w:val="231F20"/>
                    </w:rPr>
                    <w:t>Designer</w:t>
                  </w:r>
                  <w:proofErr w:type="gramEnd"/>
                </w:p>
                <w:p w14:paraId="5500C790" w14:textId="77777777" w:rsidR="00517646" w:rsidRDefault="00897042">
                  <w:pPr>
                    <w:pStyle w:val="BodyText"/>
                    <w:spacing w:before="2" w:line="340" w:lineRule="atLeast"/>
                    <w:ind w:firstLine="4788"/>
                  </w:pPr>
                  <w:r>
                    <w:rPr>
                      <w:color w:val="231F20"/>
                      <w:w w:val="105"/>
                    </w:rPr>
                    <w:t>as liquidated damages and shall also be responsible for the Designer’s reasonable attorneys’ fees and court costs.</w:t>
                  </w:r>
                </w:p>
              </w:txbxContent>
            </v:textbox>
            <w10:wrap anchorx="page"/>
          </v:shape>
        </w:pict>
      </w:r>
      <w:r>
        <w:pict w14:anchorId="0550AE27">
          <v:rect id="_x0000_s1026" style="position:absolute;left:0;text-align:left;margin-left:98.3pt;margin-top:8pt;width:412.9pt;height:87.7pt;z-index:-15759872;mso-position-horizontal-relative:page" stroked="f">
            <w10:wrap anchorx="page"/>
          </v:rect>
        </w:pict>
      </w:r>
      <w:r w:rsidR="00897042">
        <w:rPr>
          <w:rFonts w:ascii="Palatino Linotype" w:hAnsi="Palatino Linotype"/>
          <w:color w:val="231F20"/>
          <w:w w:val="90"/>
        </w:rPr>
        <w:t>In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the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spacing w:val="-3"/>
          <w:w w:val="90"/>
        </w:rPr>
        <w:t>event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of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any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spacing w:val="-2"/>
          <w:w w:val="90"/>
        </w:rPr>
        <w:t>breach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of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this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clause,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the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spacing w:val="-3"/>
          <w:w w:val="90"/>
        </w:rPr>
        <w:t>Supplier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shall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spacing w:val="-3"/>
          <w:w w:val="90"/>
        </w:rPr>
        <w:t>pay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the</w:t>
      </w:r>
      <w:r w:rsidR="00897042">
        <w:rPr>
          <w:rFonts w:ascii="Palatino Linotype" w:hAnsi="Palatino Linotype"/>
          <w:color w:val="231F20"/>
          <w:spacing w:val="-27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Designer</w:t>
      </w:r>
      <w:r w:rsidR="00897042">
        <w:rPr>
          <w:rFonts w:ascii="Palatino Linotype" w:hAnsi="Palatino Linotype"/>
          <w:color w:val="231F20"/>
          <w:w w:val="85"/>
          <w:u w:val="single" w:color="231F20"/>
        </w:rPr>
        <w:t xml:space="preserve"> </w:t>
      </w:r>
      <w:r w:rsidR="00897042">
        <w:rPr>
          <w:rFonts w:ascii="Palatino Linotype" w:hAnsi="Palatino Linotype"/>
          <w:color w:val="231F20"/>
          <w:u w:val="single" w:color="231F20"/>
        </w:rPr>
        <w:tab/>
      </w:r>
      <w:r w:rsidR="00897042">
        <w:rPr>
          <w:rFonts w:ascii="Palatino Linotype" w:hAnsi="Palatino Linotype"/>
          <w:color w:val="231F2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as</w:t>
      </w:r>
      <w:r w:rsidR="00897042">
        <w:rPr>
          <w:rFonts w:ascii="Palatino Linotype" w:hAnsi="Palatino Linotype"/>
          <w:color w:val="231F20"/>
          <w:spacing w:val="-11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liquidated</w:t>
      </w:r>
      <w:r w:rsidR="00897042">
        <w:rPr>
          <w:rFonts w:ascii="Palatino Linotype" w:hAnsi="Palatino Linotype"/>
          <w:color w:val="231F20"/>
          <w:spacing w:val="-10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damages</w:t>
      </w:r>
      <w:r w:rsidR="00897042">
        <w:rPr>
          <w:rFonts w:ascii="Palatino Linotype" w:hAnsi="Palatino Linotype"/>
          <w:color w:val="231F20"/>
          <w:spacing w:val="-11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and</w:t>
      </w:r>
      <w:r w:rsidR="00897042">
        <w:rPr>
          <w:rFonts w:ascii="Palatino Linotype" w:hAnsi="Palatino Linotype"/>
          <w:color w:val="231F20"/>
          <w:spacing w:val="-10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shall</w:t>
      </w:r>
      <w:r w:rsidR="00897042">
        <w:rPr>
          <w:rFonts w:ascii="Palatino Linotype" w:hAnsi="Palatino Linotype"/>
          <w:color w:val="231F20"/>
          <w:spacing w:val="-11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also</w:t>
      </w:r>
      <w:r w:rsidR="00897042">
        <w:rPr>
          <w:rFonts w:ascii="Palatino Linotype" w:hAnsi="Palatino Linotype"/>
          <w:color w:val="231F20"/>
          <w:spacing w:val="-10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be</w:t>
      </w:r>
      <w:r w:rsidR="00897042">
        <w:rPr>
          <w:rFonts w:ascii="Palatino Linotype" w:hAnsi="Palatino Linotype"/>
          <w:color w:val="231F20"/>
          <w:spacing w:val="-10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responsible</w:t>
      </w:r>
      <w:r w:rsidR="00897042">
        <w:rPr>
          <w:rFonts w:ascii="Palatino Linotype" w:hAnsi="Palatino Linotype"/>
          <w:color w:val="231F20"/>
          <w:spacing w:val="-11"/>
          <w:w w:val="90"/>
        </w:rPr>
        <w:t xml:space="preserve"> </w:t>
      </w:r>
      <w:r w:rsidR="00897042">
        <w:rPr>
          <w:rFonts w:ascii="Palatino Linotype" w:hAnsi="Palatino Linotype"/>
          <w:color w:val="231F20"/>
          <w:spacing w:val="-3"/>
          <w:w w:val="90"/>
        </w:rPr>
        <w:t>for</w:t>
      </w:r>
      <w:r w:rsidR="00897042">
        <w:rPr>
          <w:rFonts w:ascii="Palatino Linotype" w:hAnsi="Palatino Linotype"/>
          <w:color w:val="231F20"/>
          <w:spacing w:val="-10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the</w:t>
      </w:r>
      <w:r w:rsidR="00897042">
        <w:rPr>
          <w:rFonts w:ascii="Palatino Linotype" w:hAnsi="Palatino Linotype"/>
          <w:color w:val="231F20"/>
          <w:spacing w:val="-11"/>
          <w:w w:val="90"/>
        </w:rPr>
        <w:t xml:space="preserve"> </w:t>
      </w:r>
      <w:r w:rsidR="00897042">
        <w:rPr>
          <w:rFonts w:ascii="Palatino Linotype" w:hAnsi="Palatino Linotype"/>
          <w:color w:val="231F20"/>
          <w:spacing w:val="-3"/>
          <w:w w:val="90"/>
        </w:rPr>
        <w:t>Designer’s</w:t>
      </w:r>
      <w:r w:rsidR="00897042">
        <w:rPr>
          <w:rFonts w:ascii="Palatino Linotype" w:hAnsi="Palatino Linotype"/>
          <w:color w:val="231F20"/>
          <w:spacing w:val="-10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>reasonable</w:t>
      </w:r>
      <w:r w:rsidR="00897042">
        <w:rPr>
          <w:rFonts w:ascii="Palatino Linotype" w:hAnsi="Palatino Linotype"/>
          <w:color w:val="231F20"/>
          <w:spacing w:val="-10"/>
          <w:w w:val="90"/>
        </w:rPr>
        <w:t xml:space="preserve"> </w:t>
      </w:r>
      <w:r w:rsidR="00897042">
        <w:rPr>
          <w:rFonts w:ascii="Palatino Linotype" w:hAnsi="Palatino Linotype"/>
          <w:color w:val="231F20"/>
          <w:w w:val="90"/>
        </w:rPr>
        <w:t xml:space="preserve">attorneys’ </w:t>
      </w:r>
      <w:r w:rsidR="00897042">
        <w:rPr>
          <w:rFonts w:ascii="Palatino Linotype" w:hAnsi="Palatino Linotype"/>
          <w:color w:val="231F20"/>
          <w:w w:val="95"/>
        </w:rPr>
        <w:t>fees</w:t>
      </w:r>
      <w:r w:rsidR="00897042">
        <w:rPr>
          <w:rFonts w:ascii="Palatino Linotype" w:hAnsi="Palatino Linotype"/>
          <w:color w:val="231F20"/>
          <w:spacing w:val="-31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and</w:t>
      </w:r>
      <w:r w:rsidR="00897042">
        <w:rPr>
          <w:rFonts w:ascii="Palatino Linotype" w:hAnsi="Palatino Linotype"/>
          <w:color w:val="231F20"/>
          <w:spacing w:val="-31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court</w:t>
      </w:r>
      <w:r w:rsidR="00897042">
        <w:rPr>
          <w:rFonts w:ascii="Palatino Linotype" w:hAnsi="Palatino Linotype"/>
          <w:color w:val="231F20"/>
          <w:spacing w:val="-30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costs.</w:t>
      </w:r>
      <w:r w:rsidR="00897042">
        <w:rPr>
          <w:rFonts w:ascii="Palatino Linotype" w:hAnsi="Palatino Linotype"/>
          <w:color w:val="231F20"/>
          <w:spacing w:val="-31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The</w:t>
      </w:r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parties</w:t>
      </w:r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have</w:t>
      </w:r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considered</w:t>
      </w:r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and</w:t>
      </w:r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agree</w:t>
      </w:r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that</w:t>
      </w:r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this</w:t>
      </w:r>
      <w:r w:rsidR="00897042">
        <w:rPr>
          <w:rFonts w:ascii="Palatino Linotype" w:hAnsi="Palatino Linotype"/>
          <w:color w:val="231F20"/>
          <w:spacing w:val="-30"/>
          <w:w w:val="95"/>
        </w:rPr>
        <w:t xml:space="preserve"> </w:t>
      </w:r>
      <w:proofErr w:type="gramStart"/>
      <w:r w:rsidR="00897042">
        <w:rPr>
          <w:rFonts w:ascii="Palatino Linotype" w:hAnsi="Palatino Linotype"/>
          <w:color w:val="231F20"/>
          <w:w w:val="95"/>
        </w:rPr>
        <w:t>amount</w:t>
      </w:r>
      <w:proofErr w:type="gramEnd"/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>of</w:t>
      </w:r>
      <w:r w:rsidR="00897042">
        <w:rPr>
          <w:rFonts w:ascii="Palatino Linotype" w:hAnsi="Palatino Linotype"/>
          <w:color w:val="231F20"/>
          <w:spacing w:val="-29"/>
          <w:w w:val="95"/>
        </w:rPr>
        <w:t xml:space="preserve"> </w:t>
      </w:r>
      <w:r w:rsidR="00897042">
        <w:rPr>
          <w:rFonts w:ascii="Palatino Linotype" w:hAnsi="Palatino Linotype"/>
          <w:color w:val="231F20"/>
          <w:w w:val="95"/>
        </w:rPr>
        <w:t xml:space="preserve">liquidated </w:t>
      </w:r>
      <w:r w:rsidR="00897042">
        <w:rPr>
          <w:rFonts w:ascii="Palatino Linotype" w:hAnsi="Palatino Linotype"/>
          <w:color w:val="231F20"/>
          <w:w w:val="90"/>
        </w:rPr>
        <w:t xml:space="preserve">damages represents a reasonable estimated fair average compensation for losses Designer </w:t>
      </w:r>
      <w:r w:rsidR="00897042">
        <w:rPr>
          <w:rFonts w:ascii="Palatino Linotype" w:hAnsi="Palatino Linotype"/>
          <w:color w:val="231F20"/>
        </w:rPr>
        <w:t>might</w:t>
      </w:r>
      <w:r w:rsidR="00897042">
        <w:rPr>
          <w:rFonts w:ascii="Palatino Linotype" w:hAnsi="Palatino Linotype"/>
          <w:color w:val="231F20"/>
          <w:spacing w:val="-15"/>
        </w:rPr>
        <w:t xml:space="preserve"> </w:t>
      </w:r>
      <w:r w:rsidR="00897042">
        <w:rPr>
          <w:rFonts w:ascii="Palatino Linotype" w:hAnsi="Palatino Linotype"/>
          <w:color w:val="231F20"/>
        </w:rPr>
        <w:t>sustain</w:t>
      </w:r>
      <w:r w:rsidR="00897042">
        <w:rPr>
          <w:rFonts w:ascii="Palatino Linotype" w:hAnsi="Palatino Linotype"/>
          <w:color w:val="231F20"/>
          <w:spacing w:val="-14"/>
        </w:rPr>
        <w:t xml:space="preserve"> </w:t>
      </w:r>
      <w:r w:rsidR="00897042">
        <w:rPr>
          <w:rFonts w:ascii="Palatino Linotype" w:hAnsi="Palatino Linotype"/>
          <w:color w:val="231F20"/>
        </w:rPr>
        <w:t>as</w:t>
      </w:r>
      <w:r w:rsidR="00897042">
        <w:rPr>
          <w:rFonts w:ascii="Palatino Linotype" w:hAnsi="Palatino Linotype"/>
          <w:color w:val="231F20"/>
          <w:spacing w:val="-15"/>
        </w:rPr>
        <w:t xml:space="preserve"> </w:t>
      </w:r>
      <w:r w:rsidR="00897042">
        <w:rPr>
          <w:rFonts w:ascii="Palatino Linotype" w:hAnsi="Palatino Linotype"/>
          <w:color w:val="231F20"/>
        </w:rPr>
        <w:t>a</w:t>
      </w:r>
      <w:r w:rsidR="00897042">
        <w:rPr>
          <w:rFonts w:ascii="Palatino Linotype" w:hAnsi="Palatino Linotype"/>
          <w:color w:val="231F20"/>
          <w:spacing w:val="-14"/>
        </w:rPr>
        <w:t xml:space="preserve"> </w:t>
      </w:r>
      <w:r w:rsidR="00897042">
        <w:rPr>
          <w:rFonts w:ascii="Palatino Linotype" w:hAnsi="Palatino Linotype"/>
          <w:color w:val="231F20"/>
        </w:rPr>
        <w:t>result</w:t>
      </w:r>
      <w:r w:rsidR="00897042">
        <w:rPr>
          <w:rFonts w:ascii="Palatino Linotype" w:hAnsi="Palatino Linotype"/>
          <w:color w:val="231F20"/>
          <w:spacing w:val="-15"/>
        </w:rPr>
        <w:t xml:space="preserve"> </w:t>
      </w:r>
      <w:r w:rsidR="00897042">
        <w:rPr>
          <w:rFonts w:ascii="Palatino Linotype" w:hAnsi="Palatino Linotype"/>
          <w:color w:val="231F20"/>
        </w:rPr>
        <w:t>of</w:t>
      </w:r>
      <w:r w:rsidR="00897042">
        <w:rPr>
          <w:rFonts w:ascii="Palatino Linotype" w:hAnsi="Palatino Linotype"/>
          <w:color w:val="231F20"/>
          <w:spacing w:val="-14"/>
        </w:rPr>
        <w:t xml:space="preserve"> </w:t>
      </w:r>
      <w:r w:rsidR="00897042">
        <w:rPr>
          <w:rFonts w:ascii="Palatino Linotype" w:hAnsi="Palatino Linotype"/>
          <w:color w:val="231F20"/>
        </w:rPr>
        <w:t>a</w:t>
      </w:r>
      <w:r w:rsidR="00897042">
        <w:rPr>
          <w:rFonts w:ascii="Palatino Linotype" w:hAnsi="Palatino Linotype"/>
          <w:color w:val="231F20"/>
          <w:spacing w:val="-15"/>
        </w:rPr>
        <w:t xml:space="preserve"> </w:t>
      </w:r>
      <w:r w:rsidR="00897042">
        <w:rPr>
          <w:rFonts w:ascii="Palatino Linotype" w:hAnsi="Palatino Linotype"/>
          <w:color w:val="231F20"/>
        </w:rPr>
        <w:t>violation</w:t>
      </w:r>
      <w:r w:rsidR="00897042">
        <w:rPr>
          <w:rFonts w:ascii="Palatino Linotype" w:hAnsi="Palatino Linotype"/>
          <w:color w:val="231F20"/>
          <w:spacing w:val="-14"/>
        </w:rPr>
        <w:t xml:space="preserve"> </w:t>
      </w:r>
      <w:r w:rsidR="00897042">
        <w:rPr>
          <w:rFonts w:ascii="Palatino Linotype" w:hAnsi="Palatino Linotype"/>
          <w:color w:val="231F20"/>
        </w:rPr>
        <w:t>of</w:t>
      </w:r>
      <w:r w:rsidR="00897042">
        <w:rPr>
          <w:rFonts w:ascii="Palatino Linotype" w:hAnsi="Palatino Linotype"/>
          <w:color w:val="231F20"/>
          <w:spacing w:val="-15"/>
        </w:rPr>
        <w:t xml:space="preserve"> </w:t>
      </w:r>
      <w:r w:rsidR="00897042">
        <w:rPr>
          <w:rFonts w:ascii="Palatino Linotype" w:hAnsi="Palatino Linotype"/>
          <w:color w:val="231F20"/>
        </w:rPr>
        <w:t>this</w:t>
      </w:r>
      <w:r w:rsidR="00897042">
        <w:rPr>
          <w:rFonts w:ascii="Palatino Linotype" w:hAnsi="Palatino Linotype"/>
          <w:color w:val="231F20"/>
          <w:spacing w:val="-14"/>
        </w:rPr>
        <w:t xml:space="preserve"> </w:t>
      </w:r>
      <w:r w:rsidR="00897042">
        <w:rPr>
          <w:rFonts w:ascii="Palatino Linotype" w:hAnsi="Palatino Linotype"/>
          <w:color w:val="231F20"/>
        </w:rPr>
        <w:t>paragraph.</w:t>
      </w:r>
    </w:p>
    <w:p w14:paraId="6CDA8CA3" w14:textId="77777777" w:rsidR="00517646" w:rsidRDefault="00517646">
      <w:pPr>
        <w:pStyle w:val="BodyText"/>
        <w:spacing w:before="2"/>
        <w:rPr>
          <w:rFonts w:ascii="Palatino Linotype"/>
          <w:sz w:val="21"/>
        </w:rPr>
      </w:pPr>
    </w:p>
    <w:p w14:paraId="17522A1A" w14:textId="77777777" w:rsidR="00517646" w:rsidRDefault="00897042">
      <w:pPr>
        <w:spacing w:before="73" w:line="295" w:lineRule="auto"/>
        <w:ind w:left="107" w:right="112"/>
        <w:jc w:val="both"/>
        <w:rPr>
          <w:i/>
          <w:sz w:val="23"/>
        </w:rPr>
      </w:pPr>
      <w:r>
        <w:rPr>
          <w:i/>
          <w:color w:val="231F20"/>
          <w:sz w:val="23"/>
        </w:rPr>
        <w:t>The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amount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of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liquidated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damages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might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be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two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or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three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times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fee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paid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to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supplier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if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7"/>
          <w:sz w:val="23"/>
        </w:rPr>
        <w:t xml:space="preserve"> </w:t>
      </w:r>
      <w:r>
        <w:rPr>
          <w:i/>
          <w:color w:val="231F20"/>
          <w:sz w:val="23"/>
        </w:rPr>
        <w:t>supplier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 xml:space="preserve">is </w:t>
      </w:r>
      <w:r>
        <w:rPr>
          <w:i/>
          <w:color w:val="231F20"/>
          <w:w w:val="95"/>
          <w:sz w:val="23"/>
        </w:rPr>
        <w:t>doing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an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assignment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for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the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designer.</w:t>
      </w:r>
      <w:r>
        <w:rPr>
          <w:i/>
          <w:color w:val="231F20"/>
          <w:spacing w:val="-20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If</w:t>
      </w:r>
      <w:r>
        <w:rPr>
          <w:i/>
          <w:color w:val="231F20"/>
          <w:spacing w:val="-15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the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supplier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is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not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working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for</w:t>
      </w:r>
      <w:r>
        <w:rPr>
          <w:i/>
          <w:color w:val="231F20"/>
          <w:spacing w:val="-16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the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designer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but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gains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access</w:t>
      </w:r>
      <w:r>
        <w:rPr>
          <w:i/>
          <w:color w:val="231F20"/>
          <w:spacing w:val="-17"/>
          <w:w w:val="95"/>
          <w:sz w:val="23"/>
        </w:rPr>
        <w:t xml:space="preserve"> </w:t>
      </w:r>
      <w:r>
        <w:rPr>
          <w:i/>
          <w:color w:val="231F20"/>
          <w:w w:val="95"/>
          <w:sz w:val="23"/>
        </w:rPr>
        <w:t>to</w:t>
      </w:r>
      <w:r>
        <w:rPr>
          <w:i/>
          <w:color w:val="231F20"/>
          <w:spacing w:val="-17"/>
          <w:w w:val="95"/>
          <w:sz w:val="23"/>
        </w:rPr>
        <w:t xml:space="preserve"> </w:t>
      </w:r>
      <w:proofErr w:type="spellStart"/>
      <w:r>
        <w:rPr>
          <w:i/>
          <w:color w:val="231F20"/>
          <w:w w:val="95"/>
          <w:sz w:val="23"/>
        </w:rPr>
        <w:t>confiden</w:t>
      </w:r>
      <w:proofErr w:type="spellEnd"/>
      <w:r>
        <w:rPr>
          <w:i/>
          <w:color w:val="231F20"/>
          <w:w w:val="95"/>
          <w:sz w:val="23"/>
        </w:rPr>
        <w:t xml:space="preserve">- </w:t>
      </w:r>
      <w:proofErr w:type="spellStart"/>
      <w:r>
        <w:rPr>
          <w:i/>
          <w:color w:val="231F20"/>
          <w:sz w:val="23"/>
        </w:rPr>
        <w:t>tial</w:t>
      </w:r>
      <w:proofErr w:type="spellEnd"/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client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lists,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liquidated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damages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might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be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an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amount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per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client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contacted.</w:t>
      </w:r>
      <w:r>
        <w:rPr>
          <w:i/>
          <w:color w:val="231F20"/>
          <w:spacing w:val="-28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26"/>
          <w:sz w:val="23"/>
        </w:rPr>
        <w:t xml:space="preserve"> </w:t>
      </w:r>
      <w:r>
        <w:rPr>
          <w:i/>
          <w:color w:val="231F20"/>
          <w:sz w:val="23"/>
        </w:rPr>
        <w:t>clause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should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serve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as</w:t>
      </w:r>
      <w:r>
        <w:rPr>
          <w:i/>
          <w:color w:val="231F20"/>
          <w:spacing w:val="-25"/>
          <w:sz w:val="23"/>
        </w:rPr>
        <w:t xml:space="preserve"> </w:t>
      </w:r>
      <w:r>
        <w:rPr>
          <w:i/>
          <w:color w:val="231F20"/>
          <w:sz w:val="23"/>
        </w:rPr>
        <w:t>a warning</w:t>
      </w:r>
      <w:r>
        <w:rPr>
          <w:i/>
          <w:color w:val="231F20"/>
          <w:spacing w:val="-39"/>
          <w:sz w:val="23"/>
        </w:rPr>
        <w:t xml:space="preserve"> </w:t>
      </w:r>
      <w:r>
        <w:rPr>
          <w:i/>
          <w:color w:val="231F20"/>
          <w:sz w:val="23"/>
        </w:rPr>
        <w:t>to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any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supplier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that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39"/>
          <w:sz w:val="23"/>
        </w:rPr>
        <w:t xml:space="preserve"> </w:t>
      </w:r>
      <w:r>
        <w:rPr>
          <w:i/>
          <w:color w:val="231F20"/>
          <w:sz w:val="23"/>
        </w:rPr>
        <w:t>designer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considers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clients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to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be</w:t>
      </w:r>
      <w:r>
        <w:rPr>
          <w:i/>
          <w:color w:val="231F20"/>
          <w:spacing w:val="-39"/>
          <w:sz w:val="23"/>
        </w:rPr>
        <w:t xml:space="preserve"> </w:t>
      </w:r>
      <w:r>
        <w:rPr>
          <w:i/>
          <w:color w:val="231F20"/>
          <w:sz w:val="23"/>
        </w:rPr>
        <w:t>proprietary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and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will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not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tolerate</w:t>
      </w:r>
      <w:r>
        <w:rPr>
          <w:i/>
          <w:color w:val="231F20"/>
          <w:spacing w:val="-39"/>
          <w:sz w:val="23"/>
        </w:rPr>
        <w:t xml:space="preserve"> </w:t>
      </w:r>
      <w:r>
        <w:rPr>
          <w:i/>
          <w:color w:val="231F20"/>
          <w:sz w:val="23"/>
        </w:rPr>
        <w:t>any</w:t>
      </w:r>
      <w:r>
        <w:rPr>
          <w:i/>
          <w:color w:val="231F20"/>
          <w:spacing w:val="-38"/>
          <w:sz w:val="23"/>
        </w:rPr>
        <w:t xml:space="preserve"> </w:t>
      </w:r>
      <w:r>
        <w:rPr>
          <w:i/>
          <w:color w:val="231F20"/>
          <w:sz w:val="23"/>
        </w:rPr>
        <w:t>attempts by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suppliers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to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compete</w:t>
      </w:r>
      <w:r>
        <w:rPr>
          <w:i/>
          <w:color w:val="231F20"/>
          <w:spacing w:val="-8"/>
          <w:sz w:val="23"/>
        </w:rPr>
        <w:t xml:space="preserve"> </w:t>
      </w:r>
      <w:r>
        <w:rPr>
          <w:i/>
          <w:color w:val="231F20"/>
          <w:sz w:val="23"/>
        </w:rPr>
        <w:t>for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the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designer’s</w:t>
      </w:r>
      <w:r>
        <w:rPr>
          <w:i/>
          <w:color w:val="231F20"/>
          <w:spacing w:val="-9"/>
          <w:sz w:val="23"/>
        </w:rPr>
        <w:t xml:space="preserve"> </w:t>
      </w:r>
      <w:r>
        <w:rPr>
          <w:i/>
          <w:color w:val="231F20"/>
          <w:sz w:val="23"/>
        </w:rPr>
        <w:t>clients.</w:t>
      </w:r>
    </w:p>
    <w:sectPr w:rsidR="00517646">
      <w:type w:val="continuous"/>
      <w:pgSz w:w="12240" w:h="15840"/>
      <w:pgMar w:top="6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46"/>
    <w:rsid w:val="002915E9"/>
    <w:rsid w:val="00517646"/>
    <w:rsid w:val="00747BAF"/>
    <w:rsid w:val="008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F0EC602"/>
  <w15:docId w15:val="{32A30DEE-8ED7-4833-B38C-B874072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4</cp:revision>
  <dcterms:created xsi:type="dcterms:W3CDTF">2021-02-08T21:21:00Z</dcterms:created>
  <dcterms:modified xsi:type="dcterms:W3CDTF">2021-02-10T21:55:00Z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